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833B7" w14:textId="47019DFE" w:rsidR="00346C67" w:rsidRPr="00346C67" w:rsidRDefault="003F75B1" w:rsidP="00346C67">
      <w:pPr>
        <w:ind w:firstLine="0"/>
        <w:rPr>
          <w:rFonts w:ascii="Times New Roman" w:hAnsi="Times New Roman" w:cs="Times New Roman"/>
          <w:sz w:val="24"/>
          <w:szCs w:val="24"/>
        </w:rPr>
      </w:pPr>
      <w:r w:rsidRPr="00346C67">
        <w:rPr>
          <w:rFonts w:ascii="Times New Roman" w:hAnsi="Times New Roman" w:cs="Times New Roman"/>
          <w:sz w:val="24"/>
          <w:szCs w:val="24"/>
        </w:rPr>
        <w:t>Student’s Name</w:t>
      </w:r>
    </w:p>
    <w:p w14:paraId="2416F896" w14:textId="72886B7C" w:rsidR="00346C67" w:rsidRPr="00346C67" w:rsidRDefault="003F75B1" w:rsidP="00346C67">
      <w:pPr>
        <w:ind w:firstLine="0"/>
        <w:rPr>
          <w:rFonts w:ascii="Times New Roman" w:hAnsi="Times New Roman" w:cs="Times New Roman"/>
          <w:sz w:val="24"/>
          <w:szCs w:val="24"/>
        </w:rPr>
      </w:pPr>
      <w:r w:rsidRPr="00346C67">
        <w:rPr>
          <w:rFonts w:ascii="Times New Roman" w:hAnsi="Times New Roman" w:cs="Times New Roman"/>
          <w:sz w:val="24"/>
          <w:szCs w:val="24"/>
        </w:rPr>
        <w:t>Professor’s Name</w:t>
      </w:r>
    </w:p>
    <w:p w14:paraId="76906915" w14:textId="16199455" w:rsidR="00346C67" w:rsidRPr="00346C67" w:rsidRDefault="003F75B1" w:rsidP="00346C67">
      <w:pPr>
        <w:ind w:firstLine="0"/>
        <w:rPr>
          <w:rFonts w:ascii="Times New Roman" w:hAnsi="Times New Roman" w:cs="Times New Roman"/>
          <w:sz w:val="24"/>
          <w:szCs w:val="24"/>
        </w:rPr>
      </w:pPr>
      <w:r w:rsidRPr="00346C67">
        <w:rPr>
          <w:rFonts w:ascii="Times New Roman" w:hAnsi="Times New Roman" w:cs="Times New Roman"/>
          <w:sz w:val="24"/>
          <w:szCs w:val="24"/>
        </w:rPr>
        <w:t>Course</w:t>
      </w:r>
    </w:p>
    <w:p w14:paraId="6E5C3AF2" w14:textId="59C4E16C" w:rsidR="00346C67" w:rsidRPr="00346C67" w:rsidRDefault="003F75B1" w:rsidP="00346C67">
      <w:pPr>
        <w:ind w:firstLine="0"/>
        <w:rPr>
          <w:rFonts w:ascii="Times New Roman" w:hAnsi="Times New Roman" w:cs="Times New Roman"/>
          <w:sz w:val="24"/>
          <w:szCs w:val="24"/>
        </w:rPr>
      </w:pPr>
      <w:r w:rsidRPr="00346C67">
        <w:rPr>
          <w:rFonts w:ascii="Times New Roman" w:hAnsi="Times New Roman" w:cs="Times New Roman"/>
          <w:sz w:val="24"/>
          <w:szCs w:val="24"/>
        </w:rPr>
        <w:t>Date</w:t>
      </w:r>
    </w:p>
    <w:p w14:paraId="7108D176" w14:textId="040870C2" w:rsidR="00346C67" w:rsidRPr="00346C67" w:rsidRDefault="003F75B1" w:rsidP="00346C67">
      <w:pPr>
        <w:ind w:firstLine="0"/>
        <w:jc w:val="center"/>
        <w:rPr>
          <w:rFonts w:ascii="Times New Roman" w:hAnsi="Times New Roman" w:cs="Times New Roman"/>
          <w:b/>
          <w:bCs/>
          <w:sz w:val="24"/>
          <w:szCs w:val="24"/>
        </w:rPr>
      </w:pPr>
      <w:bookmarkStart w:id="0" w:name="_Hlk83241359"/>
      <w:r w:rsidRPr="00346C67">
        <w:rPr>
          <w:rFonts w:ascii="Times New Roman" w:hAnsi="Times New Roman" w:cs="Times New Roman"/>
          <w:b/>
          <w:bCs/>
          <w:sz w:val="24"/>
          <w:szCs w:val="24"/>
        </w:rPr>
        <w:t>Reading Primary Sources Assignment</w:t>
      </w:r>
    </w:p>
    <w:bookmarkEnd w:id="0"/>
    <w:p w14:paraId="74E5BABB" w14:textId="41CD9E17" w:rsidR="006C5995" w:rsidRPr="00A20C68" w:rsidRDefault="003F75B1" w:rsidP="00A20C68">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According to Scott, t</w:t>
      </w:r>
      <w:r w:rsidR="00F056AA" w:rsidRPr="00A20C68">
        <w:rPr>
          <w:rFonts w:ascii="Times New Roman" w:hAnsi="Times New Roman" w:cs="Times New Roman"/>
          <w:sz w:val="24"/>
          <w:szCs w:val="24"/>
        </w:rPr>
        <w:t xml:space="preserve">he source of the first document is a speech. Juanillo gives a speech to Indians, whereby he justifies his behavior. </w:t>
      </w:r>
      <w:r w:rsidR="00380E7D" w:rsidRPr="00A20C68">
        <w:rPr>
          <w:rFonts w:ascii="Times New Roman" w:hAnsi="Times New Roman" w:cs="Times New Roman"/>
          <w:sz w:val="24"/>
          <w:szCs w:val="24"/>
        </w:rPr>
        <w:t>The second document is a diary of Father Avila. He gives an account of how he was a captive</w:t>
      </w:r>
      <w:r w:rsidR="00C44D61" w:rsidRPr="00C44D61">
        <w:rPr>
          <w:rFonts w:ascii="Times New Roman" w:hAnsi="Times New Roman" w:cs="Times New Roman"/>
          <w:sz w:val="24"/>
          <w:szCs w:val="24"/>
        </w:rPr>
        <w:t xml:space="preserve"> </w:t>
      </w:r>
      <w:r>
        <w:rPr>
          <w:rFonts w:ascii="Times New Roman" w:hAnsi="Times New Roman" w:cs="Times New Roman"/>
          <w:sz w:val="24"/>
          <w:szCs w:val="24"/>
        </w:rPr>
        <w:t>(3).</w:t>
      </w:r>
    </w:p>
    <w:p w14:paraId="0F8743A8" w14:textId="6545F656" w:rsidR="00380E7D" w:rsidRPr="00A20C68" w:rsidRDefault="003F75B1" w:rsidP="00A20C68">
      <w:pPr>
        <w:pStyle w:val="ListParagraph"/>
        <w:numPr>
          <w:ilvl w:val="0"/>
          <w:numId w:val="4"/>
        </w:numPr>
        <w:rPr>
          <w:rFonts w:ascii="Times New Roman" w:hAnsi="Times New Roman" w:cs="Times New Roman"/>
          <w:sz w:val="24"/>
          <w:szCs w:val="24"/>
        </w:rPr>
      </w:pPr>
      <w:r w:rsidRPr="00A20C68">
        <w:rPr>
          <w:rFonts w:ascii="Times New Roman" w:hAnsi="Times New Roman" w:cs="Times New Roman"/>
          <w:sz w:val="24"/>
          <w:szCs w:val="24"/>
        </w:rPr>
        <w:t>The author of the first document</w:t>
      </w:r>
      <w:r w:rsidR="003B30C1" w:rsidRPr="00A20C68">
        <w:rPr>
          <w:rFonts w:ascii="Times New Roman" w:hAnsi="Times New Roman" w:cs="Times New Roman"/>
          <w:sz w:val="24"/>
          <w:szCs w:val="24"/>
        </w:rPr>
        <w:t xml:space="preserve">, Speech of Juanillo, </w:t>
      </w:r>
      <w:r w:rsidRPr="00A20C68">
        <w:rPr>
          <w:rFonts w:ascii="Times New Roman" w:hAnsi="Times New Roman" w:cs="Times New Roman"/>
          <w:sz w:val="24"/>
          <w:szCs w:val="24"/>
        </w:rPr>
        <w:t xml:space="preserve"> is Juanillo himself. He is the owner of the speech as he directs it to Indians to justify his behavior. The author of the second document, a written account of Father Avila’s captivity, is Luis Hieronimo</w:t>
      </w:r>
      <w:r w:rsidR="003B30C1" w:rsidRPr="00A20C68">
        <w:rPr>
          <w:rFonts w:ascii="Times New Roman" w:hAnsi="Times New Roman" w:cs="Times New Roman"/>
          <w:sz w:val="24"/>
          <w:szCs w:val="24"/>
        </w:rPr>
        <w:t xml:space="preserve"> de Ore</w:t>
      </w:r>
      <w:r w:rsidRPr="00A20C68">
        <w:rPr>
          <w:rFonts w:ascii="Times New Roman" w:hAnsi="Times New Roman" w:cs="Times New Roman"/>
          <w:sz w:val="24"/>
          <w:szCs w:val="24"/>
        </w:rPr>
        <w:t>. As stated in the article, "The s</w:t>
      </w:r>
      <w:r w:rsidRPr="00A20C68">
        <w:rPr>
          <w:rFonts w:ascii="Times New Roman" w:hAnsi="Times New Roman" w:cs="Times New Roman"/>
          <w:sz w:val="24"/>
          <w:szCs w:val="24"/>
        </w:rPr>
        <w:t xml:space="preserve">econd document reproduced below </w:t>
      </w:r>
      <w:r w:rsidR="003B30C1" w:rsidRPr="00A20C68">
        <w:rPr>
          <w:rFonts w:ascii="Times New Roman" w:hAnsi="Times New Roman" w:cs="Times New Roman"/>
          <w:sz w:val="24"/>
          <w:szCs w:val="24"/>
        </w:rPr>
        <w:t>is Father Avila’s written account of his captivity, as copied by Luis Hieronimo de Ore</w:t>
      </w:r>
      <w:r w:rsidR="00800761">
        <w:rPr>
          <w:rFonts w:ascii="Times New Roman" w:hAnsi="Times New Roman" w:cs="Times New Roman"/>
          <w:sz w:val="24"/>
          <w:szCs w:val="24"/>
        </w:rPr>
        <w:t xml:space="preserve"> (3)</w:t>
      </w:r>
      <w:r w:rsidR="003B30C1" w:rsidRPr="00A20C68">
        <w:rPr>
          <w:rFonts w:ascii="Times New Roman" w:hAnsi="Times New Roman" w:cs="Times New Roman"/>
          <w:sz w:val="24"/>
          <w:szCs w:val="24"/>
        </w:rPr>
        <w:t>.</w:t>
      </w:r>
    </w:p>
    <w:p w14:paraId="4C74E526" w14:textId="14451078" w:rsidR="00380E7D" w:rsidRPr="00A20C68" w:rsidRDefault="003F75B1" w:rsidP="00A20C68">
      <w:pPr>
        <w:pStyle w:val="ListParagraph"/>
        <w:numPr>
          <w:ilvl w:val="0"/>
          <w:numId w:val="4"/>
        </w:numPr>
        <w:rPr>
          <w:rFonts w:ascii="Times New Roman" w:hAnsi="Times New Roman" w:cs="Times New Roman"/>
          <w:sz w:val="24"/>
          <w:szCs w:val="24"/>
        </w:rPr>
      </w:pPr>
      <w:r w:rsidRPr="00A20C68">
        <w:rPr>
          <w:rFonts w:ascii="Times New Roman" w:hAnsi="Times New Roman" w:cs="Times New Roman"/>
          <w:sz w:val="24"/>
          <w:szCs w:val="24"/>
        </w:rPr>
        <w:t xml:space="preserve">In his speech, Juanillo justifies his behavior to the Indians. According to the Spanish, he is a troublemaker who does not give in to the demands of the priests of keeping only one wife. </w:t>
      </w:r>
      <w:r w:rsidR="000A5B65" w:rsidRPr="00A20C68">
        <w:rPr>
          <w:rFonts w:ascii="Times New Roman" w:hAnsi="Times New Roman" w:cs="Times New Roman"/>
          <w:sz w:val="24"/>
          <w:szCs w:val="24"/>
        </w:rPr>
        <w:t xml:space="preserve">He pleads with people to endorse the </w:t>
      </w:r>
      <w:r w:rsidR="005C573F" w:rsidRPr="00A20C68">
        <w:rPr>
          <w:rFonts w:ascii="Times New Roman" w:hAnsi="Times New Roman" w:cs="Times New Roman"/>
          <w:sz w:val="24"/>
          <w:szCs w:val="24"/>
        </w:rPr>
        <w:t xml:space="preserve">ancient ways of life that the Christians have deprived them in the narrative of Father Avila about his captivity. He gives an account of how missionaries gave up everything to ensure that they served God diligently. He describes his experience of what went o with his life. The Indians guarded him after they found him where he had hidden. The Indians made fun with his custom in mockery. The diary is about what transpired in his experience with the Indians. </w:t>
      </w:r>
    </w:p>
    <w:p w14:paraId="26891EC8" w14:textId="3BA983B4" w:rsidR="00AC1A00" w:rsidRDefault="003F75B1" w:rsidP="00AC1A00">
      <w:pPr>
        <w:pStyle w:val="ListParagraph"/>
        <w:ind w:left="360" w:firstLine="360"/>
        <w:rPr>
          <w:rFonts w:ascii="Times New Roman" w:hAnsi="Times New Roman" w:cs="Times New Roman"/>
          <w:sz w:val="24"/>
          <w:szCs w:val="24"/>
        </w:rPr>
      </w:pPr>
      <w:r w:rsidRPr="00A20C68">
        <w:rPr>
          <w:rFonts w:ascii="Times New Roman" w:hAnsi="Times New Roman" w:cs="Times New Roman"/>
          <w:sz w:val="24"/>
          <w:szCs w:val="24"/>
        </w:rPr>
        <w:lastRenderedPageBreak/>
        <w:t xml:space="preserve">I think the author of the first document is reliable because the information given </w:t>
      </w:r>
      <w:r w:rsidRPr="00A20C68">
        <w:rPr>
          <w:rFonts w:ascii="Times New Roman" w:hAnsi="Times New Roman" w:cs="Times New Roman"/>
          <w:sz w:val="24"/>
          <w:szCs w:val="24"/>
        </w:rPr>
        <w:t xml:space="preserve">therein is from himself; it is a speech that he made himself. </w:t>
      </w:r>
      <w:r w:rsidR="00691FDE">
        <w:rPr>
          <w:rFonts w:ascii="Times New Roman" w:hAnsi="Times New Roman" w:cs="Times New Roman"/>
          <w:sz w:val="24"/>
          <w:szCs w:val="24"/>
        </w:rPr>
        <w:t>Additionally, the information was given during the time that the event happened. Therefore, there was no possibility of forgetting what had happened</w:t>
      </w:r>
      <w:r w:rsidR="00B11E33" w:rsidRPr="00A20C68">
        <w:rPr>
          <w:rFonts w:ascii="Times New Roman" w:hAnsi="Times New Roman" w:cs="Times New Roman"/>
          <w:sz w:val="24"/>
          <w:szCs w:val="24"/>
        </w:rPr>
        <w:t xml:space="preserve">. On the other hand, the author of the second document </w:t>
      </w:r>
      <w:r w:rsidR="006447BB" w:rsidRPr="00A20C68">
        <w:rPr>
          <w:rFonts w:ascii="Times New Roman" w:hAnsi="Times New Roman" w:cs="Times New Roman"/>
          <w:sz w:val="24"/>
          <w:szCs w:val="24"/>
        </w:rPr>
        <w:t>reports what had already transpired in another person's life</w:t>
      </w:r>
      <w:r w:rsidR="00691FDE">
        <w:rPr>
          <w:rFonts w:ascii="Times New Roman" w:hAnsi="Times New Roman" w:cs="Times New Roman"/>
          <w:sz w:val="24"/>
          <w:szCs w:val="24"/>
        </w:rPr>
        <w:t>. Also, the information is copied many years later after the occurrence of the event. The possibility of forgetting some occurrences is high.</w:t>
      </w:r>
      <w:r w:rsidR="00691FDE" w:rsidRPr="00691FDE">
        <w:rPr>
          <w:rFonts w:ascii="Times New Roman" w:hAnsi="Times New Roman" w:cs="Times New Roman"/>
          <w:sz w:val="24"/>
          <w:szCs w:val="24"/>
        </w:rPr>
        <w:t>(4)</w:t>
      </w:r>
      <w:r w:rsidR="006447BB" w:rsidRPr="00A20C68">
        <w:rPr>
          <w:rFonts w:ascii="Times New Roman" w:hAnsi="Times New Roman" w:cs="Times New Roman"/>
          <w:sz w:val="24"/>
          <w:szCs w:val="24"/>
        </w:rPr>
        <w:t xml:space="preserve">. For this reason, the information given is not </w:t>
      </w:r>
      <w:r w:rsidR="00410A34" w:rsidRPr="00A20C68">
        <w:rPr>
          <w:rFonts w:ascii="Times New Roman" w:hAnsi="Times New Roman" w:cs="Times New Roman"/>
          <w:sz w:val="24"/>
          <w:szCs w:val="24"/>
        </w:rPr>
        <w:t>more reliable than if it was from the original.</w:t>
      </w:r>
    </w:p>
    <w:p w14:paraId="082C63BA" w14:textId="68841CC0" w:rsidR="00881073" w:rsidRDefault="003F75B1" w:rsidP="00AC1A00">
      <w:pPr>
        <w:pStyle w:val="ListParagraph"/>
        <w:numPr>
          <w:ilvl w:val="0"/>
          <w:numId w:val="4"/>
        </w:numPr>
        <w:rPr>
          <w:rFonts w:ascii="Times New Roman" w:hAnsi="Times New Roman" w:cs="Times New Roman"/>
          <w:sz w:val="24"/>
          <w:szCs w:val="24"/>
        </w:rPr>
      </w:pPr>
      <w:r w:rsidRPr="00AC1A00">
        <w:rPr>
          <w:rFonts w:ascii="Times New Roman" w:hAnsi="Times New Roman" w:cs="Times New Roman"/>
          <w:sz w:val="24"/>
          <w:szCs w:val="24"/>
        </w:rPr>
        <w:t xml:space="preserve">The first author gives us an insight into what we know about the colonial era. </w:t>
      </w:r>
      <w:r w:rsidR="00800761">
        <w:rPr>
          <w:rFonts w:ascii="Times New Roman" w:hAnsi="Times New Roman" w:cs="Times New Roman"/>
          <w:sz w:val="24"/>
          <w:szCs w:val="24"/>
        </w:rPr>
        <w:t>According to Scott, h</w:t>
      </w:r>
      <w:r w:rsidRPr="00AC1A00">
        <w:rPr>
          <w:rFonts w:ascii="Times New Roman" w:hAnsi="Times New Roman" w:cs="Times New Roman"/>
          <w:sz w:val="24"/>
          <w:szCs w:val="24"/>
        </w:rPr>
        <w:t xml:space="preserve">e reflects on how the colonialists took over the power from the colonies and subjected them to the </w:t>
      </w:r>
      <w:r w:rsidRPr="00AC1A00">
        <w:rPr>
          <w:rFonts w:ascii="Times New Roman" w:hAnsi="Times New Roman" w:cs="Times New Roman"/>
          <w:sz w:val="24"/>
          <w:szCs w:val="24"/>
        </w:rPr>
        <w:t>foreign culture</w:t>
      </w:r>
      <w:r w:rsidR="00800761">
        <w:rPr>
          <w:rFonts w:ascii="Times New Roman" w:hAnsi="Times New Roman" w:cs="Times New Roman"/>
          <w:sz w:val="24"/>
          <w:szCs w:val="24"/>
        </w:rPr>
        <w:t xml:space="preserve"> (3)</w:t>
      </w:r>
      <w:r w:rsidRPr="00AC1A00">
        <w:rPr>
          <w:rFonts w:ascii="Times New Roman" w:hAnsi="Times New Roman" w:cs="Times New Roman"/>
          <w:sz w:val="24"/>
          <w:szCs w:val="24"/>
        </w:rPr>
        <w:t>. They introduced the foreign religion</w:t>
      </w:r>
      <w:r w:rsidR="00AC1A00" w:rsidRPr="00AC1A00">
        <w:rPr>
          <w:rFonts w:ascii="Times New Roman" w:hAnsi="Times New Roman" w:cs="Times New Roman"/>
          <w:sz w:val="24"/>
          <w:szCs w:val="24"/>
        </w:rPr>
        <w:t xml:space="preserve">, then Christianity, which replaced their ancient ways of living. The colonies did not accept the foreign dominance with kindness. Some people collaborated while others resisted it. </w:t>
      </w:r>
    </w:p>
    <w:p w14:paraId="13B94B26" w14:textId="0DC30F2C" w:rsidR="00AC1A00" w:rsidRDefault="003F75B1" w:rsidP="00153BD5">
      <w:pPr>
        <w:pStyle w:val="ListParagraph"/>
        <w:ind w:left="360" w:firstLine="360"/>
        <w:rPr>
          <w:rFonts w:ascii="Times New Roman" w:hAnsi="Times New Roman" w:cs="Times New Roman"/>
          <w:sz w:val="24"/>
          <w:szCs w:val="24"/>
        </w:rPr>
      </w:pPr>
      <w:r>
        <w:rPr>
          <w:rFonts w:ascii="Times New Roman" w:hAnsi="Times New Roman" w:cs="Times New Roman"/>
          <w:sz w:val="24"/>
          <w:szCs w:val="24"/>
        </w:rPr>
        <w:t>The second autho</w:t>
      </w:r>
      <w:r>
        <w:rPr>
          <w:rFonts w:ascii="Times New Roman" w:hAnsi="Times New Roman" w:cs="Times New Roman"/>
          <w:sz w:val="24"/>
          <w:szCs w:val="24"/>
        </w:rPr>
        <w:t xml:space="preserve">r narrates to us what it meant to be subjected to colonial rule. The author highlights how </w:t>
      </w:r>
      <w:r w:rsidR="00153BD5">
        <w:rPr>
          <w:rFonts w:ascii="Times New Roman" w:hAnsi="Times New Roman" w:cs="Times New Roman"/>
          <w:sz w:val="24"/>
          <w:szCs w:val="24"/>
        </w:rPr>
        <w:t xml:space="preserve">Father Avila suffered as a captive. The Indians mocked him with his custom. He attributes overcoming the sufferings he underwent to God's mighty power. This is a reflection of the importance of religion. </w:t>
      </w:r>
    </w:p>
    <w:p w14:paraId="014BE359" w14:textId="2C9C4F08" w:rsidR="00C44D61" w:rsidRDefault="003F75B1" w:rsidP="00832F37">
      <w:pPr>
        <w:pStyle w:val="ListParagraph"/>
        <w:numPr>
          <w:ilvl w:val="0"/>
          <w:numId w:val="4"/>
        </w:numPr>
        <w:rPr>
          <w:rFonts w:ascii="Times New Roman" w:hAnsi="Times New Roman" w:cs="Times New Roman"/>
          <w:sz w:val="24"/>
          <w:szCs w:val="24"/>
        </w:rPr>
      </w:pPr>
      <w:r w:rsidRPr="009B0810">
        <w:rPr>
          <w:rFonts w:ascii="Times New Roman" w:hAnsi="Times New Roman" w:cs="Times New Roman"/>
          <w:sz w:val="24"/>
          <w:szCs w:val="24"/>
        </w:rPr>
        <w:t xml:space="preserve">The perspective of the first author was recorded at the time the event happened. The event occurred in </w:t>
      </w:r>
      <w:r>
        <w:rPr>
          <w:rFonts w:ascii="Times New Roman" w:hAnsi="Times New Roman" w:cs="Times New Roman"/>
          <w:sz w:val="24"/>
          <w:szCs w:val="24"/>
        </w:rPr>
        <w:t>1597, and it was then that Juanillo gave his speech. However, for the second document, Luis Hieronimo de Ore comp</w:t>
      </w:r>
      <w:r>
        <w:rPr>
          <w:rFonts w:ascii="Times New Roman" w:hAnsi="Times New Roman" w:cs="Times New Roman"/>
          <w:sz w:val="24"/>
          <w:szCs w:val="24"/>
        </w:rPr>
        <w:t xml:space="preserve">leted copying the diary in 1617. The event had occurred in 1597. This means that his information may not entirely be reliable because there is a likelihood of forgetting some </w:t>
      </w:r>
      <w:r w:rsidR="00346C67">
        <w:rPr>
          <w:rFonts w:ascii="Times New Roman" w:hAnsi="Times New Roman" w:cs="Times New Roman"/>
          <w:sz w:val="24"/>
          <w:szCs w:val="24"/>
        </w:rPr>
        <w:t xml:space="preserve">occurrences. </w:t>
      </w:r>
    </w:p>
    <w:p w14:paraId="107BD3C2" w14:textId="77777777" w:rsidR="00F42236" w:rsidRDefault="00F42236" w:rsidP="00832F37">
      <w:pPr>
        <w:ind w:firstLine="0"/>
        <w:rPr>
          <w:rFonts w:ascii="Times New Roman" w:hAnsi="Times New Roman" w:cs="Times New Roman"/>
          <w:b/>
          <w:bCs/>
          <w:sz w:val="24"/>
          <w:szCs w:val="24"/>
        </w:rPr>
      </w:pPr>
    </w:p>
    <w:p w14:paraId="747F0B1D" w14:textId="77777777" w:rsidR="00F42236" w:rsidRDefault="00F42236" w:rsidP="00832F37">
      <w:pPr>
        <w:ind w:firstLine="0"/>
        <w:rPr>
          <w:rFonts w:ascii="Times New Roman" w:hAnsi="Times New Roman" w:cs="Times New Roman"/>
          <w:b/>
          <w:bCs/>
          <w:sz w:val="24"/>
          <w:szCs w:val="24"/>
        </w:rPr>
      </w:pPr>
    </w:p>
    <w:p w14:paraId="69A9DA67" w14:textId="79776588" w:rsidR="00832F37" w:rsidRDefault="003F75B1" w:rsidP="00832F37">
      <w:pPr>
        <w:ind w:firstLine="0"/>
        <w:rPr>
          <w:rFonts w:ascii="Times New Roman" w:hAnsi="Times New Roman" w:cs="Times New Roman"/>
          <w:b/>
          <w:bCs/>
          <w:sz w:val="24"/>
          <w:szCs w:val="24"/>
        </w:rPr>
      </w:pPr>
      <w:r w:rsidRPr="00832F37">
        <w:rPr>
          <w:rFonts w:ascii="Times New Roman" w:hAnsi="Times New Roman" w:cs="Times New Roman"/>
          <w:b/>
          <w:bCs/>
          <w:sz w:val="24"/>
          <w:szCs w:val="24"/>
        </w:rPr>
        <w:lastRenderedPageBreak/>
        <w:t>Perceptions</w:t>
      </w:r>
    </w:p>
    <w:p w14:paraId="005A6265" w14:textId="5E08DE36" w:rsidR="00F42236" w:rsidRPr="00832F37" w:rsidRDefault="003F75B1" w:rsidP="00832F37">
      <w:pPr>
        <w:ind w:firstLine="0"/>
        <w:rPr>
          <w:rFonts w:ascii="Times New Roman" w:hAnsi="Times New Roman" w:cs="Times New Roman"/>
          <w:sz w:val="24"/>
          <w:szCs w:val="24"/>
        </w:rPr>
      </w:pPr>
      <w:r>
        <w:rPr>
          <w:rFonts w:ascii="Times New Roman" w:hAnsi="Times New Roman" w:cs="Times New Roman"/>
          <w:sz w:val="24"/>
          <w:szCs w:val="24"/>
        </w:rPr>
        <w:t xml:space="preserve">In the new Atlantic world, the two authors developed </w:t>
      </w:r>
      <w:r>
        <w:rPr>
          <w:rFonts w:ascii="Times New Roman" w:hAnsi="Times New Roman" w:cs="Times New Roman"/>
          <w:sz w:val="24"/>
          <w:szCs w:val="24"/>
        </w:rPr>
        <w:t xml:space="preserve">perceptions concerning their roles. Juanillo considers himself a </w:t>
      </w:r>
      <w:r w:rsidR="0069589E">
        <w:rPr>
          <w:rFonts w:ascii="Times New Roman" w:hAnsi="Times New Roman" w:cs="Times New Roman"/>
          <w:sz w:val="24"/>
          <w:szCs w:val="24"/>
        </w:rPr>
        <w:t>custodian</w:t>
      </w:r>
      <w:r>
        <w:rPr>
          <w:rFonts w:ascii="Times New Roman" w:hAnsi="Times New Roman" w:cs="Times New Roman"/>
          <w:sz w:val="24"/>
          <w:szCs w:val="24"/>
        </w:rPr>
        <w:t xml:space="preserve"> of ancient culture</w:t>
      </w:r>
      <w:r w:rsidR="0069589E">
        <w:rPr>
          <w:rFonts w:ascii="Times New Roman" w:hAnsi="Times New Roman" w:cs="Times New Roman"/>
          <w:sz w:val="24"/>
          <w:szCs w:val="24"/>
        </w:rPr>
        <w:t xml:space="preserve">. He believes that the new culture that the Christians impose on them does not rhyme with their beliefs. For this reason, he does not interact well with the Christians. Hostility reigns the land, and he persuades </w:t>
      </w:r>
      <w:r>
        <w:rPr>
          <w:rFonts w:ascii="Times New Roman" w:hAnsi="Times New Roman" w:cs="Times New Roman"/>
          <w:sz w:val="24"/>
          <w:szCs w:val="24"/>
        </w:rPr>
        <w:t>people to do away with Christianity and emb</w:t>
      </w:r>
      <w:r>
        <w:rPr>
          <w:rFonts w:ascii="Times New Roman" w:hAnsi="Times New Roman" w:cs="Times New Roman"/>
          <w:sz w:val="24"/>
          <w:szCs w:val="24"/>
        </w:rPr>
        <w:t>race the ancient culture. In the second document, Father Avila considers himself a staunch Christian who did everything to serve God. He believes that it was God who delivered him from the hands of Indians. From his belief as a staunch Christian, he was po</w:t>
      </w:r>
      <w:r>
        <w:rPr>
          <w:rFonts w:ascii="Times New Roman" w:hAnsi="Times New Roman" w:cs="Times New Roman"/>
          <w:sz w:val="24"/>
          <w:szCs w:val="24"/>
        </w:rPr>
        <w:t xml:space="preserve">orly handled and mistreated by Indians. They subjected him to a lot of suffering. </w:t>
      </w:r>
    </w:p>
    <w:p w14:paraId="42383A67" w14:textId="77777777" w:rsidR="00832F37" w:rsidRDefault="003F75B1" w:rsidP="00832F37">
      <w:pPr>
        <w:ind w:firstLine="0"/>
        <w:rPr>
          <w:rFonts w:ascii="Times New Roman" w:hAnsi="Times New Roman" w:cs="Times New Roman"/>
          <w:b/>
          <w:bCs/>
          <w:sz w:val="24"/>
          <w:szCs w:val="24"/>
        </w:rPr>
      </w:pPr>
      <w:r>
        <w:rPr>
          <w:rFonts w:ascii="Times New Roman" w:hAnsi="Times New Roman" w:cs="Times New Roman"/>
          <w:b/>
          <w:bCs/>
          <w:sz w:val="24"/>
          <w:szCs w:val="24"/>
        </w:rPr>
        <w:br w:type="page"/>
      </w:r>
    </w:p>
    <w:p w14:paraId="44FEF731" w14:textId="73ACAB65" w:rsidR="00410A34" w:rsidRPr="00C44D61" w:rsidRDefault="003F75B1" w:rsidP="00832F37">
      <w:pPr>
        <w:ind w:firstLine="0"/>
        <w:jc w:val="center"/>
        <w:rPr>
          <w:rFonts w:ascii="Times New Roman" w:hAnsi="Times New Roman" w:cs="Times New Roman"/>
          <w:b/>
          <w:bCs/>
          <w:sz w:val="24"/>
          <w:szCs w:val="24"/>
        </w:rPr>
      </w:pPr>
      <w:r w:rsidRPr="00C44D61">
        <w:rPr>
          <w:rFonts w:ascii="Times New Roman" w:hAnsi="Times New Roman" w:cs="Times New Roman"/>
          <w:b/>
          <w:bCs/>
          <w:sz w:val="24"/>
          <w:szCs w:val="24"/>
        </w:rPr>
        <w:lastRenderedPageBreak/>
        <w:t>Works Cited</w:t>
      </w:r>
    </w:p>
    <w:p w14:paraId="7DADD95E" w14:textId="467C7B1A" w:rsidR="00C44D61" w:rsidRPr="00C44D61" w:rsidRDefault="003F75B1" w:rsidP="00C44D61">
      <w:pPr>
        <w:ind w:left="720" w:hanging="720"/>
        <w:rPr>
          <w:rFonts w:ascii="Times New Roman" w:hAnsi="Times New Roman" w:cs="Times New Roman"/>
          <w:sz w:val="24"/>
          <w:szCs w:val="24"/>
        </w:rPr>
      </w:pPr>
      <w:r w:rsidRPr="00C44D61">
        <w:rPr>
          <w:rFonts w:ascii="Times New Roman" w:hAnsi="Times New Roman" w:cs="Times New Roman"/>
          <w:sz w:val="24"/>
          <w:szCs w:val="24"/>
        </w:rPr>
        <w:t>Scott, Thomas Allan, ed. </w:t>
      </w:r>
      <w:r w:rsidRPr="00C44D61">
        <w:rPr>
          <w:rFonts w:ascii="Times New Roman" w:hAnsi="Times New Roman" w:cs="Times New Roman"/>
          <w:i/>
          <w:iCs/>
          <w:sz w:val="24"/>
          <w:szCs w:val="24"/>
        </w:rPr>
        <w:t>Cornerstones of Georgia history: documents that formed the state</w:t>
      </w:r>
      <w:r w:rsidRPr="00C44D61">
        <w:rPr>
          <w:rFonts w:ascii="Times New Roman" w:hAnsi="Times New Roman" w:cs="Times New Roman"/>
          <w:sz w:val="24"/>
          <w:szCs w:val="24"/>
        </w:rPr>
        <w:t>. University of Georgia Press, 1995.</w:t>
      </w:r>
    </w:p>
    <w:sectPr w:rsidR="00C44D61" w:rsidRPr="00C44D61" w:rsidSect="00E33C6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99A312" w14:textId="77777777" w:rsidR="003F75B1" w:rsidRDefault="003F75B1">
      <w:pPr>
        <w:spacing w:after="0" w:line="240" w:lineRule="auto"/>
      </w:pPr>
      <w:r>
        <w:separator/>
      </w:r>
    </w:p>
  </w:endnote>
  <w:endnote w:type="continuationSeparator" w:id="0">
    <w:p w14:paraId="150067E6" w14:textId="77777777" w:rsidR="003F75B1" w:rsidRDefault="003F75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53E28B" w14:textId="77777777" w:rsidR="003F75B1" w:rsidRDefault="003F75B1">
      <w:pPr>
        <w:spacing w:after="0" w:line="240" w:lineRule="auto"/>
      </w:pPr>
      <w:r>
        <w:separator/>
      </w:r>
    </w:p>
  </w:footnote>
  <w:footnote w:type="continuationSeparator" w:id="0">
    <w:p w14:paraId="38A3D41F" w14:textId="77777777" w:rsidR="003F75B1" w:rsidRDefault="003F75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959246819"/>
      <w:docPartObj>
        <w:docPartGallery w:val="Page Numbers (Top of Page)"/>
        <w:docPartUnique/>
      </w:docPartObj>
    </w:sdtPr>
    <w:sdtEndPr>
      <w:rPr>
        <w:noProof/>
      </w:rPr>
    </w:sdtEndPr>
    <w:sdtContent>
      <w:p w14:paraId="214B502B" w14:textId="10332575" w:rsidR="00346C67" w:rsidRPr="00444DEF" w:rsidRDefault="003F75B1" w:rsidP="00444DEF">
        <w:pPr>
          <w:pStyle w:val="Header"/>
          <w:ind w:firstLine="0"/>
          <w:rPr>
            <w:rFonts w:ascii="Times New Roman" w:hAnsi="Times New Roman" w:cs="Times New Roman"/>
            <w:sz w:val="24"/>
            <w:szCs w:val="24"/>
          </w:rPr>
        </w:pPr>
        <w:r w:rsidRPr="00444DEF">
          <w:rPr>
            <w:rFonts w:ascii="Times New Roman" w:hAnsi="Times New Roman" w:cs="Times New Roman"/>
            <w:sz w:val="24"/>
            <w:szCs w:val="24"/>
          </w:rPr>
          <w:t xml:space="preserve">Reading </w:t>
        </w:r>
        <w:r w:rsidRPr="00444DEF">
          <w:rPr>
            <w:rFonts w:ascii="Times New Roman" w:hAnsi="Times New Roman" w:cs="Times New Roman"/>
            <w:sz w:val="24"/>
            <w:szCs w:val="24"/>
          </w:rPr>
          <w:t>Primary Sources Assign</w:t>
        </w:r>
        <w:r w:rsidRPr="00444DEF">
          <w:rPr>
            <w:rFonts w:ascii="Times New Roman" w:hAnsi="Times New Roman" w:cs="Times New Roman"/>
            <w:sz w:val="24"/>
            <w:szCs w:val="24"/>
          </w:rPr>
          <w:t xml:space="preserve">ment  </w:t>
        </w:r>
        <w:r w:rsidR="00444DEF">
          <w:rPr>
            <w:rFonts w:ascii="Times New Roman" w:hAnsi="Times New Roman" w:cs="Times New Roman"/>
            <w:sz w:val="24"/>
            <w:szCs w:val="24"/>
          </w:rPr>
          <w:t xml:space="preserve">                                                        </w:t>
        </w:r>
        <w:r w:rsidRPr="00444DEF">
          <w:rPr>
            <w:rFonts w:ascii="Times New Roman" w:hAnsi="Times New Roman" w:cs="Times New Roman"/>
            <w:sz w:val="24"/>
            <w:szCs w:val="24"/>
          </w:rPr>
          <w:t xml:space="preserve">                                   </w:t>
        </w:r>
        <w:r w:rsidR="00717DFE" w:rsidRPr="00444DEF">
          <w:rPr>
            <w:rFonts w:ascii="Times New Roman" w:hAnsi="Times New Roman" w:cs="Times New Roman"/>
            <w:sz w:val="24"/>
            <w:szCs w:val="24"/>
          </w:rPr>
          <w:fldChar w:fldCharType="begin"/>
        </w:r>
        <w:r w:rsidR="00717DFE" w:rsidRPr="00444DEF">
          <w:rPr>
            <w:rFonts w:ascii="Times New Roman" w:hAnsi="Times New Roman" w:cs="Times New Roman"/>
            <w:sz w:val="24"/>
            <w:szCs w:val="24"/>
          </w:rPr>
          <w:instrText xml:space="preserve"> PAGE   \* MERGEFORMAT </w:instrText>
        </w:r>
        <w:r w:rsidR="00717DFE" w:rsidRPr="00444DEF">
          <w:rPr>
            <w:rFonts w:ascii="Times New Roman" w:hAnsi="Times New Roman" w:cs="Times New Roman"/>
            <w:sz w:val="24"/>
            <w:szCs w:val="24"/>
          </w:rPr>
          <w:fldChar w:fldCharType="separate"/>
        </w:r>
        <w:r w:rsidR="00717DFE" w:rsidRPr="00444DEF">
          <w:rPr>
            <w:rFonts w:ascii="Times New Roman" w:hAnsi="Times New Roman" w:cs="Times New Roman"/>
            <w:noProof/>
            <w:sz w:val="24"/>
            <w:szCs w:val="24"/>
          </w:rPr>
          <w:t>2</w:t>
        </w:r>
        <w:r w:rsidR="00717DFE" w:rsidRPr="00444DEF">
          <w:rPr>
            <w:rFonts w:ascii="Times New Roman" w:hAnsi="Times New Roman" w:cs="Times New Roman"/>
            <w:noProof/>
            <w:sz w:val="24"/>
            <w:szCs w:val="24"/>
          </w:rPr>
          <w:fldChar w:fldCharType="end"/>
        </w:r>
      </w:p>
    </w:sdtContent>
  </w:sdt>
  <w:p w14:paraId="2510E949" w14:textId="77777777" w:rsidR="00346C67" w:rsidRPr="00346C67" w:rsidRDefault="00346C6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6284819"/>
      <w:docPartObj>
        <w:docPartGallery w:val="Page Numbers (Top of Page)"/>
        <w:docPartUnique/>
      </w:docPartObj>
    </w:sdtPr>
    <w:sdtEndPr>
      <w:rPr>
        <w:noProof/>
      </w:rPr>
    </w:sdtEndPr>
    <w:sdtContent>
      <w:p w14:paraId="050AFFDD" w14:textId="7CD2E83C" w:rsidR="00E33C69" w:rsidRPr="00E33C69" w:rsidRDefault="003F75B1" w:rsidP="00E33C69">
        <w:pPr>
          <w:ind w:firstLine="0"/>
          <w:rPr>
            <w:rFonts w:ascii="Times New Roman" w:hAnsi="Times New Roman" w:cs="Times New Roman"/>
            <w:sz w:val="24"/>
            <w:szCs w:val="24"/>
          </w:rPr>
        </w:pPr>
        <w:r w:rsidRPr="00E33C69">
          <w:rPr>
            <w:rFonts w:ascii="Times New Roman" w:hAnsi="Times New Roman" w:cs="Times New Roman"/>
            <w:sz w:val="24"/>
            <w:szCs w:val="24"/>
          </w:rPr>
          <w:t>Reading Primary Sources Assignment</w:t>
        </w:r>
        <w:r w:rsidRPr="00E33C69">
          <w:rPr>
            <w:rFonts w:ascii="Times New Roman" w:hAnsi="Times New Roman" w:cs="Times New Roman"/>
            <w:sz w:val="24"/>
            <w:szCs w:val="24"/>
          </w:rPr>
          <w:t xml:space="preserve">                                                                                         </w:t>
        </w:r>
        <w:r w:rsidRPr="00E33C69">
          <w:fldChar w:fldCharType="begin"/>
        </w:r>
        <w:r w:rsidRPr="00E33C69">
          <w:instrText xml:space="preserve"> PAGE   \* MERGEFORMAT </w:instrText>
        </w:r>
        <w:r w:rsidRPr="00E33C69">
          <w:fldChar w:fldCharType="separate"/>
        </w:r>
        <w:r w:rsidRPr="00E33C69">
          <w:rPr>
            <w:noProof/>
          </w:rPr>
          <w:t>2</w:t>
        </w:r>
        <w:r w:rsidRPr="00E33C69">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929BF"/>
    <w:multiLevelType w:val="hybridMultilevel"/>
    <w:tmpl w:val="A454A578"/>
    <w:lvl w:ilvl="0" w:tplc="6A467F38">
      <w:start w:val="1"/>
      <w:numFmt w:val="decimal"/>
      <w:lvlText w:val="%1."/>
      <w:lvlJc w:val="left"/>
      <w:pPr>
        <w:ind w:left="360" w:hanging="360"/>
      </w:pPr>
      <w:rPr>
        <w:rFonts w:hint="default"/>
        <w:b/>
      </w:rPr>
    </w:lvl>
    <w:lvl w:ilvl="1" w:tplc="2AD0BBCE">
      <w:start w:val="1"/>
      <w:numFmt w:val="lowerLetter"/>
      <w:lvlText w:val="%2."/>
      <w:lvlJc w:val="left"/>
      <w:pPr>
        <w:ind w:left="1080" w:hanging="360"/>
      </w:pPr>
    </w:lvl>
    <w:lvl w:ilvl="2" w:tplc="62C8FAE8" w:tentative="1">
      <w:start w:val="1"/>
      <w:numFmt w:val="lowerRoman"/>
      <w:lvlText w:val="%3."/>
      <w:lvlJc w:val="right"/>
      <w:pPr>
        <w:ind w:left="1800" w:hanging="180"/>
      </w:pPr>
    </w:lvl>
    <w:lvl w:ilvl="3" w:tplc="1B226498" w:tentative="1">
      <w:start w:val="1"/>
      <w:numFmt w:val="decimal"/>
      <w:lvlText w:val="%4."/>
      <w:lvlJc w:val="left"/>
      <w:pPr>
        <w:ind w:left="2520" w:hanging="360"/>
      </w:pPr>
    </w:lvl>
    <w:lvl w:ilvl="4" w:tplc="92E27C26" w:tentative="1">
      <w:start w:val="1"/>
      <w:numFmt w:val="lowerLetter"/>
      <w:lvlText w:val="%5."/>
      <w:lvlJc w:val="left"/>
      <w:pPr>
        <w:ind w:left="3240" w:hanging="360"/>
      </w:pPr>
    </w:lvl>
    <w:lvl w:ilvl="5" w:tplc="1FC63AB0" w:tentative="1">
      <w:start w:val="1"/>
      <w:numFmt w:val="lowerRoman"/>
      <w:lvlText w:val="%6."/>
      <w:lvlJc w:val="right"/>
      <w:pPr>
        <w:ind w:left="3960" w:hanging="180"/>
      </w:pPr>
    </w:lvl>
    <w:lvl w:ilvl="6" w:tplc="F794ADE6" w:tentative="1">
      <w:start w:val="1"/>
      <w:numFmt w:val="decimal"/>
      <w:lvlText w:val="%7."/>
      <w:lvlJc w:val="left"/>
      <w:pPr>
        <w:ind w:left="4680" w:hanging="360"/>
      </w:pPr>
    </w:lvl>
    <w:lvl w:ilvl="7" w:tplc="DFCAE4F4" w:tentative="1">
      <w:start w:val="1"/>
      <w:numFmt w:val="lowerLetter"/>
      <w:lvlText w:val="%8."/>
      <w:lvlJc w:val="left"/>
      <w:pPr>
        <w:ind w:left="5400" w:hanging="360"/>
      </w:pPr>
    </w:lvl>
    <w:lvl w:ilvl="8" w:tplc="F50A40F8" w:tentative="1">
      <w:start w:val="1"/>
      <w:numFmt w:val="lowerRoman"/>
      <w:lvlText w:val="%9."/>
      <w:lvlJc w:val="right"/>
      <w:pPr>
        <w:ind w:left="6120" w:hanging="180"/>
      </w:pPr>
    </w:lvl>
  </w:abstractNum>
  <w:abstractNum w:abstractNumId="1" w15:restartNumberingAfterBreak="0">
    <w:nsid w:val="3F403A70"/>
    <w:multiLevelType w:val="multilevel"/>
    <w:tmpl w:val="56DA82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D6C5FB4"/>
    <w:multiLevelType w:val="multilevel"/>
    <w:tmpl w:val="56DA82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FBE16CE"/>
    <w:multiLevelType w:val="hybridMultilevel"/>
    <w:tmpl w:val="18663EF2"/>
    <w:lvl w:ilvl="0" w:tplc="1D00FB28">
      <w:start w:val="5"/>
      <w:numFmt w:val="decimal"/>
      <w:lvlText w:val="%1."/>
      <w:lvlJc w:val="left"/>
      <w:pPr>
        <w:ind w:left="720" w:hanging="360"/>
      </w:pPr>
      <w:rPr>
        <w:rFonts w:hint="default"/>
        <w:b/>
      </w:rPr>
    </w:lvl>
    <w:lvl w:ilvl="1" w:tplc="E54E91C6" w:tentative="1">
      <w:start w:val="1"/>
      <w:numFmt w:val="lowerLetter"/>
      <w:lvlText w:val="%2."/>
      <w:lvlJc w:val="left"/>
      <w:pPr>
        <w:ind w:left="1440" w:hanging="360"/>
      </w:pPr>
    </w:lvl>
    <w:lvl w:ilvl="2" w:tplc="053C459A" w:tentative="1">
      <w:start w:val="1"/>
      <w:numFmt w:val="lowerRoman"/>
      <w:lvlText w:val="%3."/>
      <w:lvlJc w:val="right"/>
      <w:pPr>
        <w:ind w:left="2160" w:hanging="180"/>
      </w:pPr>
    </w:lvl>
    <w:lvl w:ilvl="3" w:tplc="88EEA968" w:tentative="1">
      <w:start w:val="1"/>
      <w:numFmt w:val="decimal"/>
      <w:lvlText w:val="%4."/>
      <w:lvlJc w:val="left"/>
      <w:pPr>
        <w:ind w:left="2880" w:hanging="360"/>
      </w:pPr>
    </w:lvl>
    <w:lvl w:ilvl="4" w:tplc="910E369A" w:tentative="1">
      <w:start w:val="1"/>
      <w:numFmt w:val="lowerLetter"/>
      <w:lvlText w:val="%5."/>
      <w:lvlJc w:val="left"/>
      <w:pPr>
        <w:ind w:left="3600" w:hanging="360"/>
      </w:pPr>
    </w:lvl>
    <w:lvl w:ilvl="5" w:tplc="1B8E8166" w:tentative="1">
      <w:start w:val="1"/>
      <w:numFmt w:val="lowerRoman"/>
      <w:lvlText w:val="%6."/>
      <w:lvlJc w:val="right"/>
      <w:pPr>
        <w:ind w:left="4320" w:hanging="180"/>
      </w:pPr>
    </w:lvl>
    <w:lvl w:ilvl="6" w:tplc="ADDAF2A6" w:tentative="1">
      <w:start w:val="1"/>
      <w:numFmt w:val="decimal"/>
      <w:lvlText w:val="%7."/>
      <w:lvlJc w:val="left"/>
      <w:pPr>
        <w:ind w:left="5040" w:hanging="360"/>
      </w:pPr>
    </w:lvl>
    <w:lvl w:ilvl="7" w:tplc="727CA3CC" w:tentative="1">
      <w:start w:val="1"/>
      <w:numFmt w:val="lowerLetter"/>
      <w:lvlText w:val="%8."/>
      <w:lvlJc w:val="left"/>
      <w:pPr>
        <w:ind w:left="5760" w:hanging="360"/>
      </w:pPr>
    </w:lvl>
    <w:lvl w:ilvl="8" w:tplc="39F4A39C" w:tentative="1">
      <w:start w:val="1"/>
      <w:numFmt w:val="lowerRoman"/>
      <w:lvlText w:val="%9."/>
      <w:lvlJc w:val="right"/>
      <w:pPr>
        <w:ind w:left="6480" w:hanging="180"/>
      </w:pPr>
    </w:lvl>
  </w:abstractNum>
  <w:abstractNum w:abstractNumId="4" w15:restartNumberingAfterBreak="0">
    <w:nsid w:val="71191487"/>
    <w:multiLevelType w:val="multilevel"/>
    <w:tmpl w:val="56DA82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6AA"/>
    <w:rsid w:val="00067DD7"/>
    <w:rsid w:val="000A5B65"/>
    <w:rsid w:val="00153BD5"/>
    <w:rsid w:val="00185CBD"/>
    <w:rsid w:val="00346C67"/>
    <w:rsid w:val="00380E7D"/>
    <w:rsid w:val="003B30C1"/>
    <w:rsid w:val="003F75B1"/>
    <w:rsid w:val="00410A34"/>
    <w:rsid w:val="00444DEF"/>
    <w:rsid w:val="005C573F"/>
    <w:rsid w:val="006447BB"/>
    <w:rsid w:val="00691FDE"/>
    <w:rsid w:val="0069589E"/>
    <w:rsid w:val="006C5995"/>
    <w:rsid w:val="00717DFE"/>
    <w:rsid w:val="007E038C"/>
    <w:rsid w:val="00800761"/>
    <w:rsid w:val="00832F37"/>
    <w:rsid w:val="00881073"/>
    <w:rsid w:val="009B0810"/>
    <w:rsid w:val="00A20C68"/>
    <w:rsid w:val="00A257E7"/>
    <w:rsid w:val="00AC1A00"/>
    <w:rsid w:val="00B11E33"/>
    <w:rsid w:val="00B35DDE"/>
    <w:rsid w:val="00C44D61"/>
    <w:rsid w:val="00D13983"/>
    <w:rsid w:val="00E01FE8"/>
    <w:rsid w:val="00E33C69"/>
    <w:rsid w:val="00F056AA"/>
    <w:rsid w:val="00F422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DB10D"/>
  <w15:chartTrackingRefBased/>
  <w15:docId w15:val="{01C25110-F488-4300-8C76-8D1A73FE9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0E7D"/>
    <w:pPr>
      <w:ind w:left="720"/>
      <w:contextualSpacing/>
    </w:pPr>
  </w:style>
  <w:style w:type="paragraph" w:styleId="Header">
    <w:name w:val="header"/>
    <w:basedOn w:val="Normal"/>
    <w:link w:val="HeaderChar"/>
    <w:uiPriority w:val="99"/>
    <w:unhideWhenUsed/>
    <w:rsid w:val="00410A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0A34"/>
  </w:style>
  <w:style w:type="paragraph" w:styleId="Footer">
    <w:name w:val="footer"/>
    <w:basedOn w:val="Normal"/>
    <w:link w:val="FooterChar"/>
    <w:uiPriority w:val="99"/>
    <w:unhideWhenUsed/>
    <w:rsid w:val="00410A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0A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253</TotalTime>
  <Pages>4</Pages>
  <Words>614</Words>
  <Characters>3506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2021-09-22T14:51:00Z</dcterms:created>
  <dcterms:modified xsi:type="dcterms:W3CDTF">2021-09-22T20:11:00Z</dcterms:modified>
</cp:coreProperties>
</file>